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5E" w:rsidRDefault="00870A5E" w:rsidP="00D92BC4">
      <w:pPr>
        <w:jc w:val="center"/>
      </w:pPr>
    </w:p>
    <w:p w:rsidR="00101AA0" w:rsidRDefault="00101AA0" w:rsidP="00D92BC4">
      <w:pPr>
        <w:jc w:val="center"/>
      </w:pPr>
    </w:p>
    <w:p w:rsidR="00101AA0" w:rsidRPr="00101AA0" w:rsidRDefault="00101AA0" w:rsidP="00101AA0">
      <w:pPr>
        <w:rPr>
          <w:b/>
          <w:sz w:val="32"/>
          <w:szCs w:val="32"/>
        </w:rPr>
      </w:pPr>
      <w:r w:rsidRPr="00101AA0">
        <w:rPr>
          <w:b/>
          <w:sz w:val="32"/>
          <w:szCs w:val="32"/>
        </w:rPr>
        <w:t>Limited Lifetime Structural Warranty</w:t>
      </w:r>
    </w:p>
    <w:p w:rsidR="00101AA0" w:rsidRDefault="00224E69" w:rsidP="00101AA0">
      <w:r>
        <w:t>Hill Wood Products, Inc.</w:t>
      </w:r>
      <w:r w:rsidR="00101AA0">
        <w:t xml:space="preserve"> warrants to the original purchaser that</w:t>
      </w:r>
      <w:r w:rsidR="00FB7B47">
        <w:t xml:space="preserve"> your </w:t>
      </w:r>
      <w:proofErr w:type="spellStart"/>
      <w:r>
        <w:t>Ashawa</w:t>
      </w:r>
      <w:proofErr w:type="spellEnd"/>
      <w:r>
        <w:t xml:space="preserve"> Bay Hardwood Floors</w:t>
      </w:r>
      <w:r w:rsidR="00FB7B47">
        <w:t xml:space="preserve"> </w:t>
      </w:r>
      <w:r w:rsidR="00101AA0">
        <w:t xml:space="preserve">will be </w:t>
      </w:r>
      <w:r w:rsidR="00E74060">
        <w:t xml:space="preserve">free from manufacturing defects </w:t>
      </w:r>
      <w:r w:rsidR="00101AA0">
        <w:t>and for the life of the product</w:t>
      </w:r>
      <w:r w:rsidR="00557FD9">
        <w:t>,</w:t>
      </w:r>
      <w:r w:rsidR="00FB7B47" w:rsidRPr="00FB7B47">
        <w:t xml:space="preserve"> </w:t>
      </w:r>
      <w:r w:rsidR="00FB7B47">
        <w:t>when used under “normal residential conditions</w:t>
      </w:r>
      <w:r w:rsidR="00557FD9">
        <w:t>,</w:t>
      </w:r>
      <w:r w:rsidR="00FB7B47">
        <w:t>”</w:t>
      </w:r>
      <w:r w:rsidR="00101AA0">
        <w:t xml:space="preserve"> will not:</w:t>
      </w:r>
    </w:p>
    <w:p w:rsidR="00101AA0" w:rsidRDefault="00101AA0" w:rsidP="00101AA0">
      <w:pPr>
        <w:numPr>
          <w:ilvl w:val="0"/>
          <w:numId w:val="1"/>
        </w:numPr>
      </w:pPr>
      <w:r>
        <w:t>Buckle</w:t>
      </w:r>
    </w:p>
    <w:p w:rsidR="00101AA0" w:rsidRDefault="00101AA0" w:rsidP="00101AA0">
      <w:pPr>
        <w:numPr>
          <w:ilvl w:val="0"/>
          <w:numId w:val="1"/>
        </w:numPr>
      </w:pPr>
      <w:r>
        <w:t>Warp</w:t>
      </w:r>
    </w:p>
    <w:p w:rsidR="00101AA0" w:rsidRDefault="00101AA0" w:rsidP="00101AA0">
      <w:pPr>
        <w:numPr>
          <w:ilvl w:val="0"/>
          <w:numId w:val="1"/>
        </w:numPr>
      </w:pPr>
      <w:r>
        <w:t>Twist</w:t>
      </w:r>
    </w:p>
    <w:p w:rsidR="00101AA0" w:rsidRDefault="00101AA0" w:rsidP="00101AA0">
      <w:pPr>
        <w:numPr>
          <w:ilvl w:val="0"/>
          <w:numId w:val="1"/>
        </w:numPr>
      </w:pPr>
      <w:r>
        <w:t>Separate at the plies due to glue bond failure</w:t>
      </w:r>
    </w:p>
    <w:p w:rsidR="00101AA0" w:rsidRDefault="00101AA0" w:rsidP="00101AA0">
      <w:r>
        <w:t>“Normal residential conditions” means those daily activities commonly associated with residential use.</w:t>
      </w:r>
      <w:r w:rsidR="00A4643B">
        <w:t xml:space="preserve"> </w:t>
      </w:r>
    </w:p>
    <w:p w:rsidR="000E4626" w:rsidRDefault="000E4626" w:rsidP="00101AA0"/>
    <w:p w:rsidR="00101AA0" w:rsidRDefault="00101AA0" w:rsidP="00101AA0">
      <w:pPr>
        <w:rPr>
          <w:b/>
          <w:sz w:val="32"/>
          <w:szCs w:val="32"/>
        </w:rPr>
      </w:pPr>
      <w:r w:rsidRPr="00101AA0">
        <w:rPr>
          <w:b/>
          <w:sz w:val="32"/>
          <w:szCs w:val="32"/>
        </w:rPr>
        <w:t>Limited Finish Warranty for Residential Use</w:t>
      </w:r>
    </w:p>
    <w:p w:rsidR="00E72A28" w:rsidRDefault="00224E69" w:rsidP="00E72A28">
      <w:r>
        <w:t>Hill Wood Products, Inc.</w:t>
      </w:r>
      <w:r w:rsidR="00101AA0">
        <w:t xml:space="preserve"> warrants that </w:t>
      </w:r>
      <w:r w:rsidR="00E72A28">
        <w:t>the factory applied finish layer of the pre-finished product will not wear through, crack, flake, or peel from the wood for a period of twenty five (25) years from the date of purchase by the original purchaser when used under “normal residential conditions”.</w:t>
      </w:r>
      <w:r w:rsidR="00BF713C">
        <w:t xml:space="preserve">  </w:t>
      </w:r>
      <w:r w:rsidR="00E72A28">
        <w:t>Normal residential conditions” means those daily activities commonly associated with residential use.</w:t>
      </w:r>
    </w:p>
    <w:p w:rsidR="00BF713C" w:rsidRDefault="00BF713C" w:rsidP="00E72A28"/>
    <w:p w:rsidR="00BF713C" w:rsidRDefault="00BF713C" w:rsidP="00BF713C">
      <w:pPr>
        <w:rPr>
          <w:b/>
          <w:sz w:val="32"/>
          <w:szCs w:val="32"/>
        </w:rPr>
      </w:pPr>
      <w:r w:rsidRPr="00101AA0">
        <w:rPr>
          <w:b/>
          <w:sz w:val="32"/>
          <w:szCs w:val="32"/>
        </w:rPr>
        <w:t xml:space="preserve">Limited Finish Warranty for </w:t>
      </w:r>
      <w:r>
        <w:rPr>
          <w:b/>
          <w:sz w:val="32"/>
          <w:szCs w:val="32"/>
        </w:rPr>
        <w:t>Commercial</w:t>
      </w:r>
      <w:r w:rsidRPr="00101AA0">
        <w:rPr>
          <w:b/>
          <w:sz w:val="32"/>
          <w:szCs w:val="32"/>
        </w:rPr>
        <w:t xml:space="preserve"> Use</w:t>
      </w:r>
    </w:p>
    <w:p w:rsidR="00BF713C" w:rsidRDefault="00BF713C" w:rsidP="00BF713C">
      <w:r>
        <w:t xml:space="preserve">Hill Wood Products, Inc. warrants that the factory applied finish layer of the pre-finished product will not wear through, crack, flake, or peel from </w:t>
      </w:r>
      <w:r w:rsidR="006026CD">
        <w:t xml:space="preserve">the wood for a period of </w:t>
      </w:r>
      <w:r>
        <w:t>five (5) years from the date of purchase by the original purchaser when used under “normal commercial conditions”.  Normal commercial conditions” means those daily activities commonly associated with commercial use.</w:t>
      </w:r>
    </w:p>
    <w:p w:rsidR="000E4626" w:rsidRDefault="000E4626" w:rsidP="00E72A28"/>
    <w:p w:rsidR="00F3074B" w:rsidRDefault="00F3074B" w:rsidP="00F3074B">
      <w:pPr>
        <w:rPr>
          <w:b/>
          <w:sz w:val="32"/>
          <w:szCs w:val="32"/>
        </w:rPr>
      </w:pPr>
      <w:r w:rsidRPr="00A4643B">
        <w:rPr>
          <w:b/>
          <w:sz w:val="32"/>
          <w:szCs w:val="32"/>
        </w:rPr>
        <w:t xml:space="preserve">Limited Structural Warranty for Installation over In-Floor Radiant Heat </w:t>
      </w:r>
    </w:p>
    <w:p w:rsidR="00F3074B" w:rsidRDefault="00224E69" w:rsidP="00F3074B">
      <w:proofErr w:type="spellStart"/>
      <w:r>
        <w:t>Ashawa</w:t>
      </w:r>
      <w:proofErr w:type="spellEnd"/>
      <w:r>
        <w:t xml:space="preserve"> Bay Hardwood Floors are</w:t>
      </w:r>
      <w:r w:rsidR="00F3074B">
        <w:t xml:space="preserve"> suitable for installation over radiant in-floor heat as long as the flooring is installed </w:t>
      </w:r>
      <w:r w:rsidR="00314E12">
        <w:t xml:space="preserve">and maintained </w:t>
      </w:r>
      <w:r w:rsidR="00F3074B">
        <w:t>in accordance with National Wood Flooring Association’s recommendations for floor</w:t>
      </w:r>
      <w:r w:rsidR="004966AA">
        <w:t>ing over radiant in-floor heat.</w:t>
      </w:r>
      <w:r w:rsidR="00BF713C">
        <w:t xml:space="preserve"> Please </w:t>
      </w:r>
      <w:r w:rsidR="00014446">
        <w:t xml:space="preserve">see </w:t>
      </w:r>
      <w:r w:rsidR="00BF713C">
        <w:t xml:space="preserve">additional warranty coverage for installation over in-floor heat. </w:t>
      </w:r>
    </w:p>
    <w:p w:rsidR="00B507DC" w:rsidRDefault="00B507DC" w:rsidP="00F3074B"/>
    <w:p w:rsidR="00B507DC" w:rsidRDefault="00B507DC" w:rsidP="00B507DC">
      <w:pPr>
        <w:rPr>
          <w:b/>
          <w:sz w:val="32"/>
          <w:szCs w:val="32"/>
        </w:rPr>
      </w:pPr>
      <w:r w:rsidRPr="00A4643B">
        <w:rPr>
          <w:b/>
          <w:sz w:val="32"/>
          <w:szCs w:val="32"/>
        </w:rPr>
        <w:t xml:space="preserve">Limited Structural Warranty for </w:t>
      </w:r>
      <w:r>
        <w:rPr>
          <w:b/>
          <w:sz w:val="32"/>
          <w:szCs w:val="32"/>
        </w:rPr>
        <w:t>Non-North American (Exotic) Species</w:t>
      </w:r>
    </w:p>
    <w:p w:rsidR="00B507DC" w:rsidRDefault="00B507DC" w:rsidP="00B507DC">
      <w:proofErr w:type="spellStart"/>
      <w:r>
        <w:t>Ashawa</w:t>
      </w:r>
      <w:proofErr w:type="spellEnd"/>
      <w:r>
        <w:t xml:space="preserve"> Bay Hardwood Floors manufactured with a top veneer of non-North American species such as but not limited to </w:t>
      </w:r>
      <w:proofErr w:type="spellStart"/>
      <w:r>
        <w:t>Jatoba</w:t>
      </w:r>
      <w:proofErr w:type="spellEnd"/>
      <w:r>
        <w:t xml:space="preserve">, </w:t>
      </w:r>
      <w:proofErr w:type="spellStart"/>
      <w:r>
        <w:t>Sapele</w:t>
      </w:r>
      <w:proofErr w:type="spellEnd"/>
      <w:r>
        <w:t xml:space="preserve">, Santos Mahogany, </w:t>
      </w:r>
      <w:proofErr w:type="spellStart"/>
      <w:r>
        <w:t>Cum</w:t>
      </w:r>
      <w:r w:rsidR="00192B92">
        <w:t>a</w:t>
      </w:r>
      <w:r>
        <w:t>ru</w:t>
      </w:r>
      <w:proofErr w:type="spellEnd"/>
      <w:r>
        <w:t>, etc. are not warranted for face checks</w:t>
      </w:r>
      <w:r w:rsidR="00192B92">
        <w:t xml:space="preserve">, </w:t>
      </w:r>
      <w:r>
        <w:t>splits</w:t>
      </w:r>
      <w:r w:rsidR="00192B92">
        <w:t>,</w:t>
      </w:r>
      <w:r>
        <w:t xml:space="preserve"> </w:t>
      </w:r>
      <w:r w:rsidR="00192B92">
        <w:t>color variation, cupping, twisting, warping or shrinkage</w:t>
      </w:r>
      <w:r>
        <w:t xml:space="preserve">. All other aspects of our structural warranty remain in effect. Further, floors manufactured </w:t>
      </w:r>
      <w:r>
        <w:lastRenderedPageBreak/>
        <w:t xml:space="preserve">with non-North American species are not recommended or warranted for installation over radiant in-floor heat. Please see additional warranty coverage for installation over in-floor heat. </w:t>
      </w:r>
    </w:p>
    <w:p w:rsidR="00B507DC" w:rsidRDefault="00B507DC" w:rsidP="00B507DC"/>
    <w:p w:rsidR="00471DDB" w:rsidRDefault="00471DDB" w:rsidP="00471DDB">
      <w:pPr>
        <w:pStyle w:val="Heading1"/>
        <w:rPr>
          <w:rFonts w:ascii="Times New Roman" w:hAnsi="Times New Roman"/>
        </w:rPr>
      </w:pPr>
      <w:r w:rsidRPr="00471DDB">
        <w:rPr>
          <w:rFonts w:ascii="Times New Roman" w:hAnsi="Times New Roman"/>
        </w:rPr>
        <w:t>Site Conditions</w:t>
      </w:r>
    </w:p>
    <w:p w:rsidR="00471DDB" w:rsidRDefault="00471DDB" w:rsidP="00471DDB">
      <w:pPr>
        <w:rPr>
          <w:rStyle w:val="SubtitleChar"/>
        </w:rPr>
      </w:pPr>
      <w:r>
        <w:t xml:space="preserve">Site conditions must meet or exceed those laid out in the National Wood Flooring </w:t>
      </w:r>
      <w:r w:rsidR="00224E69">
        <w:t>Association</w:t>
      </w:r>
      <w:r>
        <w:t xml:space="preserve"> install</w:t>
      </w:r>
      <w:r w:rsidR="00557FD9">
        <w:t xml:space="preserve">ation guidelines. These include, </w:t>
      </w:r>
      <w:r>
        <w:t>but are not limited to</w:t>
      </w:r>
      <w:r w:rsidR="00557FD9">
        <w:t>,</w:t>
      </w:r>
      <w:r>
        <w:t xml:space="preserve"> proper subfloor construction</w:t>
      </w:r>
      <w:r w:rsidR="00557FD9">
        <w:t xml:space="preserve">, </w:t>
      </w:r>
      <w:r>
        <w:t>moisture</w:t>
      </w:r>
      <w:r w:rsidR="00014446">
        <w:t>, environmental,</w:t>
      </w:r>
      <w:r>
        <w:t xml:space="preserve"> relative humidity and temperature. </w:t>
      </w:r>
      <w:r w:rsidR="00224E69">
        <w:rPr>
          <w:rStyle w:val="Strong"/>
        </w:rPr>
        <w:t xml:space="preserve">Relative humidity must be maintained at all times during installation and thereafter between 35% and 50% and temperature between </w:t>
      </w:r>
      <w:r w:rsidR="00224E69" w:rsidRPr="00224E69">
        <w:rPr>
          <w:rStyle w:val="SubtitleChar"/>
          <w:b/>
        </w:rPr>
        <w:t>6</w:t>
      </w:r>
      <w:r w:rsidR="00ED3D07">
        <w:rPr>
          <w:rStyle w:val="SubtitleChar"/>
          <w:b/>
        </w:rPr>
        <w:t>0</w:t>
      </w:r>
      <w:r w:rsidR="00224E69" w:rsidRPr="00224E69">
        <w:rPr>
          <w:rStyle w:val="SubtitleChar"/>
          <w:b/>
        </w:rPr>
        <w:t xml:space="preserve">°F and </w:t>
      </w:r>
      <w:r w:rsidR="00ED3D07">
        <w:rPr>
          <w:rStyle w:val="SubtitleChar"/>
          <w:b/>
        </w:rPr>
        <w:t>80</w:t>
      </w:r>
      <w:r w:rsidR="00224E69" w:rsidRPr="00224E69">
        <w:rPr>
          <w:rStyle w:val="SubtitleChar"/>
          <w:b/>
        </w:rPr>
        <w:t>°F</w:t>
      </w:r>
      <w:r w:rsidR="00224E69" w:rsidRPr="00224E69">
        <w:rPr>
          <w:rStyle w:val="Strong"/>
          <w:b w:val="0"/>
        </w:rPr>
        <w:t>.</w:t>
      </w:r>
      <w:r w:rsidR="00224E69">
        <w:rPr>
          <w:rStyle w:val="Strong"/>
        </w:rPr>
        <w:t xml:space="preserve"> </w:t>
      </w:r>
      <w:r w:rsidR="00224E69" w:rsidRPr="00224E69">
        <w:rPr>
          <w:rStyle w:val="SubtitleChar"/>
        </w:rPr>
        <w:t xml:space="preserve">Failure to do so may cause damage to your floor. </w:t>
      </w:r>
      <w:r w:rsidR="00224E69">
        <w:rPr>
          <w:rStyle w:val="SubtitleChar"/>
        </w:rPr>
        <w:t xml:space="preserve"> Damage determined to be the result of improper site conditions is not covered under terms of this warranty.</w:t>
      </w:r>
    </w:p>
    <w:p w:rsidR="00224E69" w:rsidRPr="00224E69" w:rsidRDefault="00224E69" w:rsidP="00471DDB">
      <w:pPr>
        <w:rPr>
          <w:rStyle w:val="SubtitleChar"/>
        </w:rPr>
      </w:pPr>
    </w:p>
    <w:p w:rsidR="00471DDB" w:rsidRPr="00471DDB" w:rsidRDefault="00471DDB" w:rsidP="00224E69">
      <w:pPr>
        <w:pStyle w:val="Heading1"/>
      </w:pPr>
      <w:r w:rsidRPr="00471DDB">
        <w:t>Warranty exclusions</w:t>
      </w:r>
    </w:p>
    <w:p w:rsidR="000E4626" w:rsidRDefault="00471DDB" w:rsidP="00471DDB">
      <w:pPr>
        <w:pStyle w:val="Subtitle"/>
        <w:jc w:val="left"/>
        <w:rPr>
          <w:rStyle w:val="SubtitleChar"/>
        </w:rPr>
      </w:pPr>
      <w:r w:rsidRPr="00471DDB">
        <w:t>THE WARRANTY APPLIES ONLY TO THE ORIGINAL PURCHASER OF THE PRODUCT AND IS NON-TRANSFERABLE. THE ORIGINAL PURCHASER MUST PROVIDE AN INVOICE OR PROOF OF PURCHASE IN ORDER TO BENEFIT FROM COVERAGE.</w:t>
      </w:r>
      <w:r w:rsidRPr="00471DDB">
        <w:br/>
      </w:r>
      <w:r w:rsidRPr="00471DDB">
        <w:br/>
      </w:r>
      <w:r w:rsidRPr="00471DDB">
        <w:rPr>
          <w:rStyle w:val="SubtitleChar"/>
        </w:rPr>
        <w:t>The warranty against wear excludes damage caused by water, use of a wet mop, lack of maintenance, negligence, marks made by blows, accidents, scratches, furniture, house pets, high-heeled shoes, erosion, grit, sand and other abrasive substances, extreme environmental conditions and lack of preventive measures or improper protection. In orde</w:t>
      </w:r>
      <w:r w:rsidR="00E74060">
        <w:rPr>
          <w:rStyle w:val="SubtitleChar"/>
        </w:rPr>
        <w:t xml:space="preserve">r for coverage to apply, </w:t>
      </w:r>
      <w:r w:rsidR="00557FD9">
        <w:rPr>
          <w:rStyle w:val="SubtitleChar"/>
        </w:rPr>
        <w:t>worn</w:t>
      </w:r>
      <w:r w:rsidRPr="00471DDB">
        <w:rPr>
          <w:rStyle w:val="SubtitleChar"/>
        </w:rPr>
        <w:t xml:space="preserve"> areas must extend over at least 10% of the entire floor.</w:t>
      </w:r>
      <w:r w:rsidRPr="00471DDB">
        <w:rPr>
          <w:rStyle w:val="SubtitleChar"/>
        </w:rPr>
        <w:br/>
      </w:r>
      <w:r w:rsidRPr="00471DDB">
        <w:rPr>
          <w:rStyle w:val="SubtitleChar"/>
        </w:rPr>
        <w:br/>
        <w:t xml:space="preserve">Moreover, </w:t>
      </w:r>
      <w:r w:rsidR="00224E69">
        <w:rPr>
          <w:rStyle w:val="SubtitleChar"/>
        </w:rPr>
        <w:t>Hill Wood Products</w:t>
      </w:r>
      <w:r w:rsidRPr="00471DDB">
        <w:rPr>
          <w:rStyle w:val="SubtitleChar"/>
        </w:rPr>
        <w:t xml:space="preserve"> Inc. cannot guarantee its finish against the fading that results from normal wear. We recommend that felt pads be glued to the legs of furniture to avoid scratching the floor when objects are moved. The pads should be cleaned and replaced regularly. Avoid sliding heavy objects or furniture over the floor. Place floor mats at each doorway and in high traffic areas in the kitchen where water or oily detergents may damage the floor. Discoloration from exposure to sunlight is a natural phenomenon not covered by warranty. Wood is a natural material that expands and contracts with the seasons and heating of the home. Even when properly installed, slight gaps may appear between boards at various times of the year. Such gaps are not covered by warranty. It is important to maintain relative humidity in the home as constant as possible (betw</w:t>
      </w:r>
      <w:r w:rsidR="00224E69">
        <w:rPr>
          <w:rStyle w:val="SubtitleChar"/>
        </w:rPr>
        <w:t>een 35% and 50</w:t>
      </w:r>
      <w:r w:rsidRPr="00471DDB">
        <w:rPr>
          <w:rStyle w:val="SubtitleChar"/>
        </w:rPr>
        <w:t xml:space="preserve">%). Use a humidifier or dehumidifier, as the case may be. Temperatures in the home should range between a comfortable 65°F and </w:t>
      </w:r>
      <w:r w:rsidR="00ED3D07">
        <w:rPr>
          <w:rStyle w:val="SubtitleChar"/>
        </w:rPr>
        <w:t>80</w:t>
      </w:r>
      <w:r w:rsidRPr="00471DDB">
        <w:rPr>
          <w:rStyle w:val="SubtitleChar"/>
        </w:rPr>
        <w:t>°F.</w:t>
      </w:r>
      <w:r w:rsidRPr="00471DDB">
        <w:rPr>
          <w:rStyle w:val="SubtitleChar"/>
        </w:rPr>
        <w:br/>
      </w:r>
      <w:r w:rsidRPr="00471DDB">
        <w:rPr>
          <w:rStyle w:val="SubtitleChar"/>
        </w:rPr>
        <w:br/>
      </w:r>
      <w:r w:rsidRPr="00471DDB">
        <w:rPr>
          <w:rStyle w:val="SubtitleChar"/>
        </w:rPr>
        <w:lastRenderedPageBreak/>
        <w:t>The warranty does not cover damage sustained during transportation, storage, installation or any other cause not covered expressly by the warranty described hereafter. T</w:t>
      </w:r>
      <w:r w:rsidR="00224E69">
        <w:rPr>
          <w:rStyle w:val="SubtitleChar"/>
        </w:rPr>
        <w:t>he warranty does not cover labo</w:t>
      </w:r>
      <w:r w:rsidRPr="00471DDB">
        <w:rPr>
          <w:rStyle w:val="SubtitleChar"/>
        </w:rPr>
        <w:t xml:space="preserve">r costs or other losses or expenses incurred as a result of a defect covered by warranty. Under the terms of the present agreement, should it be carried into effect, the responsibility of </w:t>
      </w:r>
      <w:r w:rsidR="00224E69">
        <w:rPr>
          <w:rStyle w:val="SubtitleChar"/>
        </w:rPr>
        <w:t>Hill Wood Products</w:t>
      </w:r>
      <w:r w:rsidRPr="00471DDB">
        <w:rPr>
          <w:rStyle w:val="SubtitleChar"/>
        </w:rPr>
        <w:t xml:space="preserve"> Inc. is limited to repairing, refinishing or replacing defective products, at the discretion of </w:t>
      </w:r>
      <w:r w:rsidR="00224E69">
        <w:rPr>
          <w:rStyle w:val="SubtitleChar"/>
        </w:rPr>
        <w:t>Hill Wood Products,</w:t>
      </w:r>
      <w:r w:rsidRPr="00471DDB">
        <w:rPr>
          <w:rStyle w:val="SubtitleChar"/>
        </w:rPr>
        <w:t xml:space="preserve"> Inc. If it is impossible to correct the situation, </w:t>
      </w:r>
      <w:r w:rsidR="00224E69">
        <w:rPr>
          <w:rStyle w:val="SubtitleChar"/>
        </w:rPr>
        <w:t>Hill Wood Products,</w:t>
      </w:r>
      <w:r w:rsidRPr="00471DDB">
        <w:rPr>
          <w:rStyle w:val="SubtitleChar"/>
        </w:rPr>
        <w:t xml:space="preserve"> Inc. will refund to the purchaser an amount based on the purchase price of the defective area of the flooring, proportional to the balance of term outstanding on the original warranty. No </w:t>
      </w:r>
      <w:r w:rsidR="000E4626">
        <w:rPr>
          <w:rStyle w:val="SubtitleChar"/>
        </w:rPr>
        <w:t>Hill Wood Products,</w:t>
      </w:r>
      <w:r w:rsidRPr="00471DDB">
        <w:rPr>
          <w:rStyle w:val="SubtitleChar"/>
        </w:rPr>
        <w:t xml:space="preserve"> Inc. distributor, retailer, installer, agent, salesperson or representative is authorized to modify or extend the conditions or duration of this warranty.</w:t>
      </w:r>
    </w:p>
    <w:p w:rsidR="000E4626" w:rsidRDefault="000E4626" w:rsidP="00471DDB">
      <w:pPr>
        <w:pStyle w:val="Subtitle"/>
        <w:jc w:val="left"/>
        <w:rPr>
          <w:rStyle w:val="SubtitleChar"/>
        </w:rPr>
      </w:pPr>
    </w:p>
    <w:p w:rsidR="000E4626" w:rsidRPr="000E4626" w:rsidRDefault="000E4626" w:rsidP="000E4626">
      <w:pPr>
        <w:pStyle w:val="Subtitle"/>
        <w:jc w:val="left"/>
      </w:pPr>
      <w:r w:rsidRPr="000E4626">
        <w:t xml:space="preserve">This warranty specifically excludes and replaces any other warranty in relation to </w:t>
      </w:r>
      <w:r w:rsidR="00DF38E2">
        <w:t>Hill Wood P</w:t>
      </w:r>
      <w:r w:rsidRPr="000E4626">
        <w:t>roducts</w:t>
      </w:r>
      <w:r w:rsidR="00DF38E2">
        <w:t>, Inc.</w:t>
      </w:r>
      <w:r w:rsidRPr="000E4626">
        <w:t xml:space="preserve"> including the legal warranty in jurisdictions where exclusion of such warranties may be provided for by law. Under no circumstances may the purchaser of the product exercise recourse of any kind whatsoever against </w:t>
      </w:r>
      <w:r>
        <w:t>Hill Wood Products</w:t>
      </w:r>
      <w:r w:rsidRPr="000E4626">
        <w:t xml:space="preserve"> Inc. saving and </w:t>
      </w:r>
      <w:r w:rsidR="00E74060" w:rsidRPr="000E4626">
        <w:t>accepting</w:t>
      </w:r>
      <w:r w:rsidRPr="000E4626">
        <w:t xml:space="preserve"> conditions provided for specifically in this warranty.</w:t>
      </w:r>
    </w:p>
    <w:p w:rsidR="00E72A28" w:rsidRDefault="00471DDB" w:rsidP="00471DDB">
      <w:pPr>
        <w:pStyle w:val="Subtitle"/>
        <w:jc w:val="left"/>
        <w:rPr>
          <w:rStyle w:val="SubtitleChar"/>
        </w:rPr>
      </w:pPr>
      <w:r w:rsidRPr="00471DDB">
        <w:rPr>
          <w:rStyle w:val="SubtitleChar"/>
        </w:rPr>
        <w:br/>
      </w:r>
      <w:r>
        <w:t xml:space="preserve"> </w:t>
      </w:r>
      <w:r w:rsidRPr="00471DDB">
        <w:rPr>
          <w:rStyle w:val="SubtitleChar"/>
        </w:rPr>
        <w:t>A 5% margin for error and imperfection is an accepted industry standard and shall not be considered a structural defect under the terms of this warranty.</w:t>
      </w:r>
    </w:p>
    <w:p w:rsidR="000E4626" w:rsidRDefault="000E4626" w:rsidP="000E4626"/>
    <w:p w:rsidR="000E4626" w:rsidRPr="000E4626" w:rsidRDefault="000E4626" w:rsidP="000E4626">
      <w:pPr>
        <w:pStyle w:val="Heading1"/>
      </w:pPr>
      <w:r w:rsidRPr="000E4626">
        <w:t>Claim procedure</w:t>
      </w:r>
    </w:p>
    <w:p w:rsidR="000E4626" w:rsidRPr="000E4626" w:rsidRDefault="000E4626" w:rsidP="000E4626">
      <w:pPr>
        <w:pStyle w:val="Subtitle"/>
        <w:jc w:val="left"/>
      </w:pPr>
      <w:r w:rsidRPr="000E4626">
        <w:t xml:space="preserve">If you wish to file a claim under warranty, first contact the authorized </w:t>
      </w:r>
      <w:proofErr w:type="spellStart"/>
      <w:r>
        <w:t>Ashawa</w:t>
      </w:r>
      <w:proofErr w:type="spellEnd"/>
      <w:r>
        <w:t xml:space="preserve"> Bay Hardwood Flooring</w:t>
      </w:r>
      <w:r w:rsidRPr="000E4626">
        <w:t xml:space="preserve"> dealer from whom you purchased the flooring. If the latter is unable to solve your problem, please contact our head office at </w:t>
      </w:r>
      <w:r>
        <w:t>Hill Wood Products,</w:t>
      </w:r>
      <w:r w:rsidRPr="000E4626">
        <w:t xml:space="preserve"> Inc., </w:t>
      </w:r>
      <w:r w:rsidR="00557FD9">
        <w:t>PO Box 398</w:t>
      </w:r>
      <w:r>
        <w:t>, Cook, MN 55723</w:t>
      </w:r>
      <w:r w:rsidRPr="000E4626">
        <w:t xml:space="preserve"> (telephone: </w:t>
      </w:r>
      <w:r w:rsidR="00557FD9">
        <w:t>800-788</w:t>
      </w:r>
      <w:r>
        <w:t>-9689</w:t>
      </w:r>
      <w:r w:rsidRPr="000E4626">
        <w:t xml:space="preserve">). We will send you a form that you must fill in and return to us. Claims must be made in writing and sent to </w:t>
      </w:r>
      <w:r>
        <w:t>Hill Wood Products</w:t>
      </w:r>
      <w:r w:rsidRPr="000E4626">
        <w:t xml:space="preserve"> Inc. within six (6) months of the appearance of the defect. </w:t>
      </w:r>
      <w:r>
        <w:t>Hill Wood Products</w:t>
      </w:r>
      <w:r w:rsidRPr="000E4626">
        <w:t xml:space="preserve"> Inc. reserves the right to a thirty-day delay following receipt of the claim in order to inspect the product. During the thirty-day delay, no alteration, replacement or repair may be carried out. Failure to comply with this stipulation will cause the warranty to become null and void.</w:t>
      </w:r>
      <w:r w:rsidRPr="000E4626">
        <w:br/>
      </w:r>
      <w:r w:rsidRPr="000E4626">
        <w:br/>
      </w:r>
    </w:p>
    <w:sectPr w:rsidR="000E4626" w:rsidRPr="000E4626" w:rsidSect="009612F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EA" w:rsidRDefault="008009EA">
      <w:r>
        <w:separator/>
      </w:r>
    </w:p>
  </w:endnote>
  <w:endnote w:type="continuationSeparator" w:id="0">
    <w:p w:rsidR="008009EA" w:rsidRDefault="00800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A0" w:rsidRPr="00FB7B47" w:rsidRDefault="000E4626" w:rsidP="00FB7B47">
    <w:pPr>
      <w:pStyle w:val="Footer"/>
      <w:pBdr>
        <w:top w:val="single" w:sz="4" w:space="1" w:color="auto"/>
      </w:pBdr>
      <w:jc w:val="center"/>
      <w:rPr>
        <w:sz w:val="20"/>
        <w:szCs w:val="20"/>
      </w:rPr>
    </w:pPr>
    <w:r>
      <w:rPr>
        <w:sz w:val="20"/>
        <w:szCs w:val="20"/>
      </w:rPr>
      <w:t>Hill Wood Products, Inc</w:t>
    </w:r>
  </w:p>
  <w:p w:rsidR="00101AA0" w:rsidRPr="00FB7B47" w:rsidRDefault="00101AA0" w:rsidP="00D92BC4">
    <w:pPr>
      <w:pStyle w:val="Footer"/>
      <w:jc w:val="center"/>
      <w:rPr>
        <w:sz w:val="20"/>
        <w:szCs w:val="20"/>
      </w:rPr>
    </w:pPr>
    <w:smartTag w:uri="urn:schemas-microsoft-com:office:smarttags" w:element="Street">
      <w:smartTag w:uri="urn:schemas-microsoft-com:office:smarttags" w:element="address">
        <w:r w:rsidRPr="00FB7B47">
          <w:rPr>
            <w:sz w:val="20"/>
            <w:szCs w:val="20"/>
          </w:rPr>
          <w:t xml:space="preserve">9483 </w:t>
        </w:r>
        <w:proofErr w:type="spellStart"/>
        <w:r w:rsidRPr="00FB7B47">
          <w:rPr>
            <w:sz w:val="20"/>
            <w:szCs w:val="20"/>
          </w:rPr>
          <w:t>Ashawa</w:t>
        </w:r>
        <w:proofErr w:type="spellEnd"/>
        <w:r w:rsidRPr="00FB7B47">
          <w:rPr>
            <w:sz w:val="20"/>
            <w:szCs w:val="20"/>
          </w:rPr>
          <w:t xml:space="preserve"> Road, PO Box 398</w:t>
        </w:r>
      </w:smartTag>
    </w:smartTag>
  </w:p>
  <w:p w:rsidR="00101AA0" w:rsidRPr="00FB7B47" w:rsidRDefault="00101AA0" w:rsidP="00D92BC4">
    <w:pPr>
      <w:pStyle w:val="Footer"/>
      <w:jc w:val="center"/>
      <w:rPr>
        <w:sz w:val="20"/>
        <w:szCs w:val="20"/>
      </w:rPr>
    </w:pPr>
    <w:smartTag w:uri="urn:schemas-microsoft-com:office:smarttags" w:element="place">
      <w:smartTag w:uri="urn:schemas-microsoft-com:office:smarttags" w:element="City">
        <w:r w:rsidRPr="00FB7B47">
          <w:rPr>
            <w:sz w:val="20"/>
            <w:szCs w:val="20"/>
          </w:rPr>
          <w:t>Cook</w:t>
        </w:r>
      </w:smartTag>
      <w:r w:rsidRPr="00FB7B47">
        <w:rPr>
          <w:sz w:val="20"/>
          <w:szCs w:val="20"/>
        </w:rPr>
        <w:t xml:space="preserve">, </w:t>
      </w:r>
      <w:smartTag w:uri="urn:schemas-microsoft-com:office:smarttags" w:element="State">
        <w:r w:rsidRPr="00FB7B47">
          <w:rPr>
            <w:sz w:val="20"/>
            <w:szCs w:val="20"/>
          </w:rPr>
          <w:t>MN</w:t>
        </w:r>
      </w:smartTag>
      <w:r w:rsidRPr="00FB7B47">
        <w:rPr>
          <w:sz w:val="20"/>
          <w:szCs w:val="20"/>
        </w:rPr>
        <w:t xml:space="preserve"> </w:t>
      </w:r>
      <w:smartTag w:uri="urn:schemas-microsoft-com:office:smarttags" w:element="PostalCode">
        <w:r w:rsidRPr="00FB7B47">
          <w:rPr>
            <w:sz w:val="20"/>
            <w:szCs w:val="20"/>
          </w:rPr>
          <w:t>55723</w:t>
        </w:r>
      </w:smartTag>
    </w:smartTag>
  </w:p>
  <w:p w:rsidR="00101AA0" w:rsidRPr="00FB7B47" w:rsidRDefault="00101AA0" w:rsidP="00D92BC4">
    <w:pPr>
      <w:pStyle w:val="Footer"/>
      <w:jc w:val="center"/>
      <w:rPr>
        <w:sz w:val="20"/>
        <w:szCs w:val="20"/>
      </w:rPr>
    </w:pPr>
    <w:r w:rsidRPr="00FB7B47">
      <w:rPr>
        <w:sz w:val="20"/>
        <w:szCs w:val="20"/>
      </w:rPr>
      <w:t>800-788-9689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EA" w:rsidRDefault="008009EA">
      <w:r>
        <w:separator/>
      </w:r>
    </w:p>
  </w:footnote>
  <w:footnote w:type="continuationSeparator" w:id="0">
    <w:p w:rsidR="008009EA" w:rsidRDefault="00800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6" w:rsidRDefault="000A5617">
    <w:pPr>
      <w:pStyle w:val="Header"/>
    </w:pPr>
    <w:r>
      <w:rPr>
        <w:noProof/>
      </w:rPr>
      <w:drawing>
        <wp:inline distT="0" distB="0" distL="0" distR="0">
          <wp:extent cx="3997325" cy="1074420"/>
          <wp:effectExtent l="19050" t="0" r="3175" b="0"/>
          <wp:docPr id="1" name="Picture 5" descr="Ashawa Bay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hawa Bay logo 003"/>
                  <pic:cNvPicPr>
                    <a:picLocks noChangeAspect="1" noChangeArrowheads="1"/>
                  </pic:cNvPicPr>
                </pic:nvPicPr>
                <pic:blipFill>
                  <a:blip r:embed="rId1"/>
                  <a:srcRect/>
                  <a:stretch>
                    <a:fillRect/>
                  </a:stretch>
                </pic:blipFill>
                <pic:spPr bwMode="auto">
                  <a:xfrm>
                    <a:off x="0" y="0"/>
                    <a:ext cx="3997325" cy="10744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96C7A"/>
    <w:multiLevelType w:val="hybridMultilevel"/>
    <w:tmpl w:val="B782A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D92BC4"/>
    <w:rsid w:val="00014446"/>
    <w:rsid w:val="000204B1"/>
    <w:rsid w:val="000571DE"/>
    <w:rsid w:val="000A5617"/>
    <w:rsid w:val="000B2183"/>
    <w:rsid w:val="000D04CF"/>
    <w:rsid w:val="000E4626"/>
    <w:rsid w:val="00101AA0"/>
    <w:rsid w:val="00111305"/>
    <w:rsid w:val="00170E1C"/>
    <w:rsid w:val="00192B92"/>
    <w:rsid w:val="001A4150"/>
    <w:rsid w:val="00224E69"/>
    <w:rsid w:val="002F0712"/>
    <w:rsid w:val="00314E12"/>
    <w:rsid w:val="00413805"/>
    <w:rsid w:val="004257E5"/>
    <w:rsid w:val="00471DDB"/>
    <w:rsid w:val="004966AA"/>
    <w:rsid w:val="004F1F01"/>
    <w:rsid w:val="00557FD9"/>
    <w:rsid w:val="006026CD"/>
    <w:rsid w:val="006C6420"/>
    <w:rsid w:val="008009EA"/>
    <w:rsid w:val="00870A5E"/>
    <w:rsid w:val="00875CC1"/>
    <w:rsid w:val="009612F1"/>
    <w:rsid w:val="009C66DE"/>
    <w:rsid w:val="00A4643B"/>
    <w:rsid w:val="00A6160A"/>
    <w:rsid w:val="00A73FE4"/>
    <w:rsid w:val="00AA12FE"/>
    <w:rsid w:val="00B20D52"/>
    <w:rsid w:val="00B507DC"/>
    <w:rsid w:val="00BD788A"/>
    <w:rsid w:val="00BF713C"/>
    <w:rsid w:val="00C303AA"/>
    <w:rsid w:val="00D52C88"/>
    <w:rsid w:val="00D65A5B"/>
    <w:rsid w:val="00D92BC4"/>
    <w:rsid w:val="00D94D5A"/>
    <w:rsid w:val="00DC6D6D"/>
    <w:rsid w:val="00DD3C00"/>
    <w:rsid w:val="00DF38E2"/>
    <w:rsid w:val="00E72A28"/>
    <w:rsid w:val="00E74060"/>
    <w:rsid w:val="00E74B23"/>
    <w:rsid w:val="00ED3D07"/>
    <w:rsid w:val="00F3074B"/>
    <w:rsid w:val="00FB7B47"/>
    <w:rsid w:val="00FF4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2F1"/>
    <w:rPr>
      <w:sz w:val="24"/>
      <w:szCs w:val="24"/>
    </w:rPr>
  </w:style>
  <w:style w:type="paragraph" w:styleId="Heading1">
    <w:name w:val="heading 1"/>
    <w:basedOn w:val="Normal"/>
    <w:next w:val="Normal"/>
    <w:link w:val="Heading1Char"/>
    <w:qFormat/>
    <w:rsid w:val="00471D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71D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BC4"/>
    <w:pPr>
      <w:tabs>
        <w:tab w:val="center" w:pos="4320"/>
        <w:tab w:val="right" w:pos="8640"/>
      </w:tabs>
    </w:pPr>
  </w:style>
  <w:style w:type="paragraph" w:styleId="Footer">
    <w:name w:val="footer"/>
    <w:basedOn w:val="Normal"/>
    <w:rsid w:val="00D92BC4"/>
    <w:pPr>
      <w:tabs>
        <w:tab w:val="center" w:pos="4320"/>
        <w:tab w:val="right" w:pos="8640"/>
      </w:tabs>
    </w:pPr>
  </w:style>
  <w:style w:type="character" w:customStyle="1" w:styleId="Heading1Char">
    <w:name w:val="Heading 1 Char"/>
    <w:basedOn w:val="DefaultParagraphFont"/>
    <w:link w:val="Heading1"/>
    <w:rsid w:val="00471DDB"/>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471DDB"/>
    <w:pPr>
      <w:spacing w:after="60"/>
      <w:jc w:val="center"/>
      <w:outlineLvl w:val="1"/>
    </w:pPr>
    <w:rPr>
      <w:rFonts w:ascii="Cambria" w:hAnsi="Cambria"/>
    </w:rPr>
  </w:style>
  <w:style w:type="character" w:customStyle="1" w:styleId="SubtitleChar">
    <w:name w:val="Subtitle Char"/>
    <w:basedOn w:val="DefaultParagraphFont"/>
    <w:link w:val="Subtitle"/>
    <w:rsid w:val="00471DDB"/>
    <w:rPr>
      <w:rFonts w:ascii="Cambria" w:eastAsia="Times New Roman" w:hAnsi="Cambria" w:cs="Times New Roman"/>
      <w:sz w:val="24"/>
      <w:szCs w:val="24"/>
    </w:rPr>
  </w:style>
  <w:style w:type="character" w:customStyle="1" w:styleId="Heading2Char">
    <w:name w:val="Heading 2 Char"/>
    <w:basedOn w:val="DefaultParagraphFont"/>
    <w:link w:val="Heading2"/>
    <w:semiHidden/>
    <w:rsid w:val="00471DDB"/>
    <w:rPr>
      <w:rFonts w:ascii="Cambria" w:eastAsia="Times New Roman" w:hAnsi="Cambria" w:cs="Times New Roman"/>
      <w:b/>
      <w:bCs/>
      <w:i/>
      <w:iCs/>
      <w:sz w:val="28"/>
      <w:szCs w:val="28"/>
    </w:rPr>
  </w:style>
  <w:style w:type="character" w:styleId="Strong">
    <w:name w:val="Strong"/>
    <w:basedOn w:val="DefaultParagraphFont"/>
    <w:qFormat/>
    <w:rsid w:val="00471DDB"/>
    <w:rPr>
      <w:b/>
      <w:bCs/>
    </w:rPr>
  </w:style>
  <w:style w:type="paragraph" w:styleId="NormalWeb">
    <w:name w:val="Normal (Web)"/>
    <w:basedOn w:val="Normal"/>
    <w:rsid w:val="000E4626"/>
    <w:pPr>
      <w:spacing w:before="100" w:beforeAutospacing="1" w:after="100" w:afterAutospacing="1"/>
    </w:pPr>
    <w:rPr>
      <w:rFonts w:eastAsia="SimSun"/>
      <w:lang w:eastAsia="zh-CN"/>
    </w:rPr>
  </w:style>
  <w:style w:type="paragraph" w:styleId="BalloonText">
    <w:name w:val="Balloon Text"/>
    <w:basedOn w:val="Normal"/>
    <w:link w:val="BalloonTextChar"/>
    <w:rsid w:val="00DF38E2"/>
    <w:rPr>
      <w:rFonts w:ascii="Tahoma" w:hAnsi="Tahoma" w:cs="Tahoma"/>
      <w:sz w:val="16"/>
      <w:szCs w:val="16"/>
    </w:rPr>
  </w:style>
  <w:style w:type="character" w:customStyle="1" w:styleId="BalloonTextChar">
    <w:name w:val="Balloon Text Char"/>
    <w:basedOn w:val="DefaultParagraphFont"/>
    <w:link w:val="BalloonText"/>
    <w:rsid w:val="00DF3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2F1"/>
    <w:rPr>
      <w:sz w:val="24"/>
      <w:szCs w:val="24"/>
    </w:rPr>
  </w:style>
  <w:style w:type="paragraph" w:styleId="Heading1">
    <w:name w:val="heading 1"/>
    <w:basedOn w:val="Normal"/>
    <w:next w:val="Normal"/>
    <w:link w:val="Heading1Char"/>
    <w:qFormat/>
    <w:rsid w:val="00471D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71D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BC4"/>
    <w:pPr>
      <w:tabs>
        <w:tab w:val="center" w:pos="4320"/>
        <w:tab w:val="right" w:pos="8640"/>
      </w:tabs>
    </w:pPr>
  </w:style>
  <w:style w:type="paragraph" w:styleId="Footer">
    <w:name w:val="footer"/>
    <w:basedOn w:val="Normal"/>
    <w:rsid w:val="00D92BC4"/>
    <w:pPr>
      <w:tabs>
        <w:tab w:val="center" w:pos="4320"/>
        <w:tab w:val="right" w:pos="8640"/>
      </w:tabs>
    </w:pPr>
  </w:style>
  <w:style w:type="character" w:customStyle="1" w:styleId="Heading1Char">
    <w:name w:val="Heading 1 Char"/>
    <w:basedOn w:val="DefaultParagraphFont"/>
    <w:link w:val="Heading1"/>
    <w:rsid w:val="00471DDB"/>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471DDB"/>
    <w:pPr>
      <w:spacing w:after="60"/>
      <w:jc w:val="center"/>
      <w:outlineLvl w:val="1"/>
    </w:pPr>
    <w:rPr>
      <w:rFonts w:ascii="Cambria" w:hAnsi="Cambria"/>
    </w:rPr>
  </w:style>
  <w:style w:type="character" w:customStyle="1" w:styleId="SubtitleChar">
    <w:name w:val="Subtitle Char"/>
    <w:basedOn w:val="DefaultParagraphFont"/>
    <w:link w:val="Subtitle"/>
    <w:rsid w:val="00471DDB"/>
    <w:rPr>
      <w:rFonts w:ascii="Cambria" w:eastAsia="Times New Roman" w:hAnsi="Cambria" w:cs="Times New Roman"/>
      <w:sz w:val="24"/>
      <w:szCs w:val="24"/>
    </w:rPr>
  </w:style>
  <w:style w:type="character" w:customStyle="1" w:styleId="Heading2Char">
    <w:name w:val="Heading 2 Char"/>
    <w:basedOn w:val="DefaultParagraphFont"/>
    <w:link w:val="Heading2"/>
    <w:semiHidden/>
    <w:rsid w:val="00471DDB"/>
    <w:rPr>
      <w:rFonts w:ascii="Cambria" w:eastAsia="Times New Roman" w:hAnsi="Cambria" w:cs="Times New Roman"/>
      <w:b/>
      <w:bCs/>
      <w:i/>
      <w:iCs/>
      <w:sz w:val="28"/>
      <w:szCs w:val="28"/>
    </w:rPr>
  </w:style>
  <w:style w:type="character" w:styleId="Strong">
    <w:name w:val="Strong"/>
    <w:basedOn w:val="DefaultParagraphFont"/>
    <w:qFormat/>
    <w:rsid w:val="00471DDB"/>
    <w:rPr>
      <w:b/>
      <w:bCs/>
    </w:rPr>
  </w:style>
  <w:style w:type="paragraph" w:styleId="NormalWeb">
    <w:name w:val="Normal (Web)"/>
    <w:basedOn w:val="Normal"/>
    <w:rsid w:val="000E4626"/>
    <w:pPr>
      <w:spacing w:before="100" w:beforeAutospacing="1" w:after="100" w:afterAutospacing="1"/>
    </w:pPr>
    <w:rPr>
      <w:rFonts w:eastAsia="SimSun"/>
      <w:lang w:eastAsia="zh-CN"/>
    </w:rPr>
  </w:style>
  <w:style w:type="paragraph" w:styleId="BalloonText">
    <w:name w:val="Balloon Text"/>
    <w:basedOn w:val="Normal"/>
    <w:link w:val="BalloonTextChar"/>
    <w:rsid w:val="00DF38E2"/>
    <w:rPr>
      <w:rFonts w:ascii="Tahoma" w:hAnsi="Tahoma" w:cs="Tahoma"/>
      <w:sz w:val="16"/>
      <w:szCs w:val="16"/>
    </w:rPr>
  </w:style>
  <w:style w:type="character" w:customStyle="1" w:styleId="BalloonTextChar">
    <w:name w:val="Balloon Text Char"/>
    <w:basedOn w:val="DefaultParagraphFont"/>
    <w:link w:val="BalloonText"/>
    <w:rsid w:val="00DF3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1073</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rrosandich</dc:creator>
  <cp:lastModifiedBy>Randy Rosandich</cp:lastModifiedBy>
  <cp:revision>3</cp:revision>
  <cp:lastPrinted>2009-05-20T17:24:00Z</cp:lastPrinted>
  <dcterms:created xsi:type="dcterms:W3CDTF">2017-03-07T15:15:00Z</dcterms:created>
  <dcterms:modified xsi:type="dcterms:W3CDTF">2017-05-01T13:34:00Z</dcterms:modified>
</cp:coreProperties>
</file>